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8E" w:rsidRDefault="002B29AA">
      <w:r>
        <w:t>Name:  ______________________________</w:t>
      </w:r>
      <w:r>
        <w:tab/>
      </w:r>
      <w:r>
        <w:tab/>
        <w:t>Date:  ___________</w:t>
      </w:r>
      <w:r>
        <w:tab/>
      </w:r>
      <w:r>
        <w:tab/>
      </w:r>
      <w:r>
        <w:tab/>
        <w:t>Period:  ________</w:t>
      </w:r>
    </w:p>
    <w:p w:rsidR="002B29AA" w:rsidRPr="0055011E" w:rsidRDefault="002B29AA">
      <w:pPr>
        <w:rPr>
          <w:rFonts w:ascii="Comic Sans MS" w:hAnsi="Comic Sans MS"/>
          <w:b/>
          <w:sz w:val="24"/>
          <w:szCs w:val="24"/>
        </w:rPr>
      </w:pPr>
      <w:r w:rsidRPr="0055011E">
        <w:rPr>
          <w:rFonts w:ascii="Comic Sans MS" w:hAnsi="Comic Sans MS"/>
          <w:b/>
          <w:sz w:val="24"/>
          <w:szCs w:val="24"/>
        </w:rPr>
        <w:t>Which Democratic Ideal is represented?</w:t>
      </w:r>
    </w:p>
    <w:p w:rsidR="002B29AA" w:rsidRDefault="002B29AA">
      <w:r w:rsidRPr="0055011E">
        <w:rPr>
          <w:b/>
        </w:rPr>
        <w:t>Directions:</w:t>
      </w:r>
      <w:r>
        <w:t xml:space="preserve">  Closely analyze each excerpt in order to determine the democratic ideal that is best represented.</w:t>
      </w:r>
      <w:r w:rsidR="0055011E">
        <w:t xml:space="preserve">  Justify your answer.</w:t>
      </w:r>
    </w:p>
    <w:tbl>
      <w:tblPr>
        <w:tblStyle w:val="TableGrid"/>
        <w:tblW w:w="14537" w:type="dxa"/>
        <w:tblLook w:val="04A0" w:firstRow="1" w:lastRow="0" w:firstColumn="1" w:lastColumn="0" w:noHBand="0" w:noVBand="1"/>
      </w:tblPr>
      <w:tblGrid>
        <w:gridCol w:w="8946"/>
        <w:gridCol w:w="1890"/>
        <w:gridCol w:w="3701"/>
      </w:tblGrid>
      <w:tr w:rsidR="0055011E" w:rsidTr="00C03B95">
        <w:trPr>
          <w:trHeight w:val="647"/>
        </w:trPr>
        <w:tc>
          <w:tcPr>
            <w:tcW w:w="8946" w:type="dxa"/>
          </w:tcPr>
          <w:p w:rsidR="002B29AA" w:rsidRPr="0055011E" w:rsidRDefault="002B29AA">
            <w:pPr>
              <w:rPr>
                <w:b/>
                <w:sz w:val="20"/>
                <w:szCs w:val="20"/>
              </w:rPr>
            </w:pPr>
            <w:r w:rsidRPr="0055011E">
              <w:rPr>
                <w:b/>
                <w:sz w:val="20"/>
                <w:szCs w:val="20"/>
              </w:rPr>
              <w:t>Excerpt</w:t>
            </w:r>
          </w:p>
        </w:tc>
        <w:tc>
          <w:tcPr>
            <w:tcW w:w="1890" w:type="dxa"/>
          </w:tcPr>
          <w:p w:rsidR="002B29AA" w:rsidRPr="0055011E" w:rsidRDefault="002B29AA">
            <w:pPr>
              <w:rPr>
                <w:b/>
                <w:sz w:val="20"/>
                <w:szCs w:val="20"/>
              </w:rPr>
            </w:pPr>
            <w:r w:rsidRPr="0055011E">
              <w:rPr>
                <w:b/>
                <w:sz w:val="20"/>
                <w:szCs w:val="20"/>
              </w:rPr>
              <w:t>Democratic Ideal Represented</w:t>
            </w:r>
          </w:p>
        </w:tc>
        <w:tc>
          <w:tcPr>
            <w:tcW w:w="3701" w:type="dxa"/>
          </w:tcPr>
          <w:p w:rsidR="002B29AA" w:rsidRPr="0055011E" w:rsidRDefault="002B29AA" w:rsidP="0055011E">
            <w:pPr>
              <w:rPr>
                <w:b/>
                <w:sz w:val="20"/>
                <w:szCs w:val="20"/>
              </w:rPr>
            </w:pPr>
            <w:r w:rsidRPr="0055011E">
              <w:rPr>
                <w:b/>
                <w:sz w:val="20"/>
                <w:szCs w:val="20"/>
              </w:rPr>
              <w:t xml:space="preserve">Justification </w:t>
            </w:r>
          </w:p>
        </w:tc>
      </w:tr>
      <w:tr w:rsidR="0055011E" w:rsidTr="00C03B95">
        <w:trPr>
          <w:trHeight w:val="665"/>
        </w:trPr>
        <w:tc>
          <w:tcPr>
            <w:tcW w:w="8946" w:type="dxa"/>
          </w:tcPr>
          <w:p w:rsidR="002B29AA" w:rsidRPr="0055011E" w:rsidRDefault="002B29AA" w:rsidP="00424B9A">
            <w:pPr>
              <w:rPr>
                <w:rFonts w:ascii="Arial" w:hAnsi="Arial" w:cs="Arial"/>
                <w:color w:val="000080"/>
                <w:sz w:val="20"/>
                <w:szCs w:val="20"/>
                <w:shd w:val="clear" w:color="auto" w:fill="FFFFFF"/>
              </w:rPr>
            </w:pPr>
            <w:r w:rsidRPr="0055011E">
              <w:rPr>
                <w:sz w:val="20"/>
                <w:szCs w:val="20"/>
              </w:rPr>
              <w:t>“</w:t>
            </w:r>
            <w:r w:rsidR="00424B9A" w:rsidRPr="0055011E">
              <w:rPr>
                <w:rFonts w:ascii="Arial" w:hAnsi="Arial" w:cs="Arial"/>
                <w:color w:val="000080"/>
                <w:sz w:val="20"/>
                <w:szCs w:val="20"/>
                <w:shd w:val="clear" w:color="auto" w:fill="FFFFFF"/>
              </w:rPr>
              <w:t>It was we, the people; not we, the white male citizens; nor yet we, the male citizens; but we, the whole people, who formed the Union.”</w:t>
            </w:r>
          </w:p>
          <w:p w:rsidR="00424B9A" w:rsidRPr="0055011E" w:rsidRDefault="00424B9A" w:rsidP="00424B9A">
            <w:pPr>
              <w:rPr>
                <w:sz w:val="20"/>
                <w:szCs w:val="20"/>
              </w:rPr>
            </w:pPr>
            <w:r w:rsidRPr="0055011E">
              <w:rPr>
                <w:rFonts w:ascii="Arial" w:hAnsi="Arial" w:cs="Arial"/>
                <w:color w:val="000080"/>
                <w:sz w:val="20"/>
                <w:szCs w:val="20"/>
                <w:shd w:val="clear" w:color="auto" w:fill="FFFFFF"/>
              </w:rPr>
              <w:t>~ Susan B. Anthony</w:t>
            </w:r>
          </w:p>
        </w:tc>
        <w:tc>
          <w:tcPr>
            <w:tcW w:w="1890" w:type="dxa"/>
          </w:tcPr>
          <w:p w:rsidR="002B29AA" w:rsidRPr="0055011E" w:rsidRDefault="002B29AA">
            <w:pPr>
              <w:rPr>
                <w:sz w:val="20"/>
                <w:szCs w:val="20"/>
              </w:rPr>
            </w:pPr>
          </w:p>
        </w:tc>
        <w:tc>
          <w:tcPr>
            <w:tcW w:w="3701" w:type="dxa"/>
          </w:tcPr>
          <w:p w:rsidR="002B29AA" w:rsidRDefault="002B29AA"/>
        </w:tc>
      </w:tr>
      <w:tr w:rsidR="0055011E" w:rsidTr="00C03B95">
        <w:trPr>
          <w:trHeight w:val="2547"/>
        </w:trPr>
        <w:tc>
          <w:tcPr>
            <w:tcW w:w="8946" w:type="dxa"/>
          </w:tcPr>
          <w:p w:rsidR="002B29AA" w:rsidRPr="0055011E" w:rsidRDefault="002B29AA">
            <w:pPr>
              <w:rPr>
                <w:sz w:val="20"/>
                <w:szCs w:val="20"/>
              </w:rPr>
            </w:pPr>
            <w:r w:rsidRPr="0055011E">
              <w:rPr>
                <w:sz w:val="20"/>
                <w:szCs w:val="20"/>
              </w:rPr>
              <w:t>“All bills shall be read three times in each house and shall be signed by the presiding officer of each house before being presented to the Governor.  If the Governor approves,</w:t>
            </w:r>
            <w:r w:rsidR="00054F9E" w:rsidRPr="0055011E">
              <w:rPr>
                <w:sz w:val="20"/>
                <w:szCs w:val="20"/>
              </w:rPr>
              <w:t xml:space="preserve"> the Governor shall sign it and </w:t>
            </w:r>
            <w:r w:rsidRPr="0055011E">
              <w:rPr>
                <w:sz w:val="20"/>
                <w:szCs w:val="20"/>
              </w:rPr>
              <w:t>it shall become a law; but if not, the Governor shall return it with objections, together with a vet message stating the reasons for su</w:t>
            </w:r>
            <w:r w:rsidR="00054F9E" w:rsidRPr="0055011E">
              <w:rPr>
                <w:sz w:val="20"/>
                <w:szCs w:val="20"/>
              </w:rPr>
              <w:t>c</w:t>
            </w:r>
            <w:r w:rsidRPr="0055011E">
              <w:rPr>
                <w:sz w:val="20"/>
                <w:szCs w:val="20"/>
              </w:rPr>
              <w:t xml:space="preserve">h objections, to that house in which it shall have originated, which shall enter the objections and veto message at large on its journal, and proceed to reconsider it.  If after such reconsideration three-fifths of the members of that house present and voting shall agree to pass the bill, it shall be sent, together </w:t>
            </w:r>
            <w:r w:rsidR="00054F9E" w:rsidRPr="0055011E">
              <w:rPr>
                <w:sz w:val="20"/>
                <w:szCs w:val="20"/>
              </w:rPr>
              <w:t>with the objections and vet</w:t>
            </w:r>
            <w:r w:rsidRPr="0055011E">
              <w:rPr>
                <w:sz w:val="20"/>
                <w:szCs w:val="20"/>
              </w:rPr>
              <w:t>o mes</w:t>
            </w:r>
            <w:r w:rsidR="00054F9E" w:rsidRPr="0055011E">
              <w:rPr>
                <w:sz w:val="20"/>
                <w:szCs w:val="20"/>
              </w:rPr>
              <w:t>s</w:t>
            </w:r>
            <w:r w:rsidRPr="0055011E">
              <w:rPr>
                <w:sz w:val="20"/>
                <w:szCs w:val="20"/>
              </w:rPr>
              <w:t>ag</w:t>
            </w:r>
            <w:r w:rsidR="00054F9E" w:rsidRPr="0055011E">
              <w:rPr>
                <w:sz w:val="20"/>
                <w:szCs w:val="20"/>
              </w:rPr>
              <w:t>e</w:t>
            </w:r>
            <w:r w:rsidRPr="0055011E">
              <w:rPr>
                <w:sz w:val="20"/>
                <w:szCs w:val="20"/>
              </w:rPr>
              <w:t>, to the other house, but which it shall likewise be reconsidered; and if approved by three-fifths of the members of that house present and voting, it shall become a law notwithstanding the objections of the Governor.”</w:t>
            </w:r>
          </w:p>
          <w:p w:rsidR="002B29AA" w:rsidRPr="0055011E" w:rsidRDefault="002B29AA">
            <w:pPr>
              <w:rPr>
                <w:sz w:val="20"/>
                <w:szCs w:val="20"/>
              </w:rPr>
            </w:pPr>
            <w:r w:rsidRPr="0055011E">
              <w:rPr>
                <w:sz w:val="20"/>
                <w:szCs w:val="20"/>
              </w:rPr>
              <w:t xml:space="preserve">NC </w:t>
            </w:r>
            <w:r w:rsidR="00054F9E" w:rsidRPr="0055011E">
              <w:rPr>
                <w:sz w:val="20"/>
                <w:szCs w:val="20"/>
              </w:rPr>
              <w:t>Constitution</w:t>
            </w:r>
            <w:r w:rsidRPr="0055011E">
              <w:rPr>
                <w:sz w:val="20"/>
                <w:szCs w:val="20"/>
              </w:rPr>
              <w:t>, Article 2, Section 2</w:t>
            </w:r>
          </w:p>
        </w:tc>
        <w:tc>
          <w:tcPr>
            <w:tcW w:w="1890" w:type="dxa"/>
          </w:tcPr>
          <w:p w:rsidR="002B29AA" w:rsidRPr="0055011E" w:rsidRDefault="002B29AA">
            <w:pPr>
              <w:rPr>
                <w:sz w:val="20"/>
                <w:szCs w:val="20"/>
              </w:rPr>
            </w:pPr>
          </w:p>
        </w:tc>
        <w:tc>
          <w:tcPr>
            <w:tcW w:w="3701" w:type="dxa"/>
          </w:tcPr>
          <w:p w:rsidR="002B29AA" w:rsidRDefault="002B29AA"/>
        </w:tc>
      </w:tr>
      <w:tr w:rsidR="0055011E" w:rsidTr="00C03B95">
        <w:trPr>
          <w:trHeight w:val="331"/>
        </w:trPr>
        <w:tc>
          <w:tcPr>
            <w:tcW w:w="8946" w:type="dxa"/>
          </w:tcPr>
          <w:p w:rsidR="002B29AA" w:rsidRPr="0055011E" w:rsidRDefault="00054F9E">
            <w:pPr>
              <w:rPr>
                <w:sz w:val="20"/>
                <w:szCs w:val="20"/>
              </w:rPr>
            </w:pPr>
            <w:r w:rsidRPr="0055011E">
              <w:rPr>
                <w:sz w:val="20"/>
                <w:szCs w:val="20"/>
              </w:rPr>
              <w:t>“In order to lay a due foundation for that separate and distinct exercise of the different powers of government, which to a certain extent is admitted on all hands to be essential to the preservation of liberty, it is evident that each department should have a will of its own …. The great security against a gradual concentration of the several powers in the same department, consists in giving to those who administer each department the necessary constitutional means and personal motives to resist encroachments of the others.”</w:t>
            </w:r>
          </w:p>
          <w:p w:rsidR="00054F9E" w:rsidRPr="0055011E" w:rsidRDefault="00054F9E">
            <w:pPr>
              <w:rPr>
                <w:sz w:val="20"/>
                <w:szCs w:val="20"/>
              </w:rPr>
            </w:pPr>
            <w:r w:rsidRPr="0055011E">
              <w:rPr>
                <w:sz w:val="20"/>
                <w:szCs w:val="20"/>
              </w:rPr>
              <w:t>James Madison, Federalist Papers No</w:t>
            </w:r>
            <w:r w:rsidR="0055011E">
              <w:rPr>
                <w:sz w:val="20"/>
                <w:szCs w:val="20"/>
              </w:rPr>
              <w:t xml:space="preserve"> </w:t>
            </w:r>
            <w:r w:rsidRPr="0055011E">
              <w:rPr>
                <w:sz w:val="20"/>
                <w:szCs w:val="20"/>
              </w:rPr>
              <w:t>51</w:t>
            </w:r>
          </w:p>
        </w:tc>
        <w:tc>
          <w:tcPr>
            <w:tcW w:w="1890" w:type="dxa"/>
          </w:tcPr>
          <w:p w:rsidR="002B29AA" w:rsidRPr="0055011E" w:rsidRDefault="002B29AA">
            <w:pPr>
              <w:rPr>
                <w:sz w:val="20"/>
                <w:szCs w:val="20"/>
              </w:rPr>
            </w:pPr>
          </w:p>
        </w:tc>
        <w:tc>
          <w:tcPr>
            <w:tcW w:w="3701" w:type="dxa"/>
          </w:tcPr>
          <w:p w:rsidR="002B29AA" w:rsidRDefault="002B29AA"/>
        </w:tc>
      </w:tr>
      <w:tr w:rsidR="0055011E" w:rsidTr="00C03B95">
        <w:trPr>
          <w:trHeight w:val="331"/>
        </w:trPr>
        <w:tc>
          <w:tcPr>
            <w:tcW w:w="8946" w:type="dxa"/>
          </w:tcPr>
          <w:p w:rsidR="002B29AA" w:rsidRPr="0055011E" w:rsidRDefault="004C0FC4">
            <w:pPr>
              <w:rPr>
                <w:sz w:val="20"/>
                <w:szCs w:val="20"/>
              </w:rPr>
            </w:pPr>
            <w:r w:rsidRPr="0055011E">
              <w:rPr>
                <w:sz w:val="20"/>
                <w:szCs w:val="20"/>
              </w:rPr>
              <w:t xml:space="preserve">“This balance between the national and state governments ought to be dwelt on with peculiar attention, as it is of the utmost importance.  It forms a double security to the people.  If one encroaches on their rights they will find a powerful protection in the other.  Indeed, they will both be prevented from overpassing their constitutional limits by a certain </w:t>
            </w:r>
            <w:proofErr w:type="spellStart"/>
            <w:r w:rsidRPr="0055011E">
              <w:rPr>
                <w:sz w:val="20"/>
                <w:szCs w:val="20"/>
              </w:rPr>
              <w:t>rivalship</w:t>
            </w:r>
            <w:proofErr w:type="spellEnd"/>
            <w:r w:rsidRPr="0055011E">
              <w:rPr>
                <w:sz w:val="20"/>
                <w:szCs w:val="20"/>
              </w:rPr>
              <w:t>, which will ever subsist between them.”</w:t>
            </w:r>
          </w:p>
          <w:p w:rsidR="004C0FC4" w:rsidRPr="0055011E" w:rsidRDefault="004C0FC4">
            <w:pPr>
              <w:rPr>
                <w:sz w:val="20"/>
                <w:szCs w:val="20"/>
              </w:rPr>
            </w:pPr>
            <w:r w:rsidRPr="0055011E">
              <w:rPr>
                <w:sz w:val="20"/>
                <w:szCs w:val="20"/>
              </w:rPr>
              <w:t>~Alexander Hamilton</w:t>
            </w:r>
          </w:p>
        </w:tc>
        <w:tc>
          <w:tcPr>
            <w:tcW w:w="1890" w:type="dxa"/>
          </w:tcPr>
          <w:p w:rsidR="002B29AA" w:rsidRPr="0055011E" w:rsidRDefault="002B29AA">
            <w:pPr>
              <w:rPr>
                <w:sz w:val="20"/>
                <w:szCs w:val="20"/>
              </w:rPr>
            </w:pPr>
          </w:p>
        </w:tc>
        <w:tc>
          <w:tcPr>
            <w:tcW w:w="3701" w:type="dxa"/>
          </w:tcPr>
          <w:p w:rsidR="002B29AA" w:rsidRDefault="002B29AA"/>
        </w:tc>
      </w:tr>
      <w:tr w:rsidR="0055011E" w:rsidTr="00C03B95">
        <w:trPr>
          <w:trHeight w:val="331"/>
        </w:trPr>
        <w:tc>
          <w:tcPr>
            <w:tcW w:w="8946" w:type="dxa"/>
          </w:tcPr>
          <w:p w:rsidR="002B29AA" w:rsidRPr="0055011E" w:rsidRDefault="004C0FC4">
            <w:pPr>
              <w:rPr>
                <w:sz w:val="20"/>
                <w:szCs w:val="20"/>
              </w:rPr>
            </w:pPr>
            <w:r w:rsidRPr="0055011E">
              <w:rPr>
                <w:sz w:val="20"/>
                <w:szCs w:val="20"/>
              </w:rPr>
              <w:t>“In framing a government which is to be administered by men over men you must first enable the government to control the governed; and in the next place oblige it to control itself.”</w:t>
            </w:r>
          </w:p>
          <w:p w:rsidR="004C0FC4" w:rsidRPr="0055011E" w:rsidRDefault="004C0FC4">
            <w:pPr>
              <w:rPr>
                <w:sz w:val="20"/>
                <w:szCs w:val="20"/>
              </w:rPr>
            </w:pPr>
            <w:r w:rsidRPr="0055011E">
              <w:rPr>
                <w:sz w:val="20"/>
                <w:szCs w:val="20"/>
              </w:rPr>
              <w:t>~ James Madison</w:t>
            </w:r>
          </w:p>
        </w:tc>
        <w:tc>
          <w:tcPr>
            <w:tcW w:w="1890" w:type="dxa"/>
          </w:tcPr>
          <w:p w:rsidR="002B29AA" w:rsidRPr="0055011E" w:rsidRDefault="002B29AA">
            <w:pPr>
              <w:rPr>
                <w:sz w:val="20"/>
                <w:szCs w:val="20"/>
              </w:rPr>
            </w:pPr>
          </w:p>
        </w:tc>
        <w:tc>
          <w:tcPr>
            <w:tcW w:w="3701" w:type="dxa"/>
          </w:tcPr>
          <w:p w:rsidR="002B29AA" w:rsidRDefault="002B29AA"/>
        </w:tc>
      </w:tr>
      <w:tr w:rsidR="00424B9A" w:rsidTr="00C03B95">
        <w:trPr>
          <w:trHeight w:val="342"/>
        </w:trPr>
        <w:tc>
          <w:tcPr>
            <w:tcW w:w="8946" w:type="dxa"/>
          </w:tcPr>
          <w:p w:rsidR="00424B9A" w:rsidRPr="0055011E" w:rsidRDefault="00424B9A">
            <w:pPr>
              <w:rPr>
                <w:sz w:val="20"/>
                <w:szCs w:val="20"/>
              </w:rPr>
            </w:pPr>
            <w:r w:rsidRPr="0055011E">
              <w:rPr>
                <w:sz w:val="20"/>
                <w:szCs w:val="20"/>
              </w:rPr>
              <w:t>“When government takes away citizens’ rights to bear arms, it becomes citizens’ duty to take away government’s right to govern.” ~ George Washington</w:t>
            </w:r>
          </w:p>
        </w:tc>
        <w:tc>
          <w:tcPr>
            <w:tcW w:w="1890" w:type="dxa"/>
          </w:tcPr>
          <w:p w:rsidR="00424B9A" w:rsidRPr="0055011E" w:rsidRDefault="00424B9A">
            <w:pPr>
              <w:rPr>
                <w:sz w:val="20"/>
                <w:szCs w:val="20"/>
              </w:rPr>
            </w:pPr>
          </w:p>
        </w:tc>
        <w:tc>
          <w:tcPr>
            <w:tcW w:w="3701" w:type="dxa"/>
          </w:tcPr>
          <w:p w:rsidR="00424B9A" w:rsidRDefault="00424B9A"/>
        </w:tc>
      </w:tr>
      <w:tr w:rsidR="0055011E" w:rsidTr="00C03B95">
        <w:trPr>
          <w:trHeight w:val="342"/>
        </w:trPr>
        <w:tc>
          <w:tcPr>
            <w:tcW w:w="8946" w:type="dxa"/>
          </w:tcPr>
          <w:p w:rsidR="0055011E" w:rsidRPr="0055011E" w:rsidRDefault="0055011E">
            <w:pPr>
              <w:rPr>
                <w:sz w:val="20"/>
                <w:szCs w:val="20"/>
              </w:rPr>
            </w:pPr>
            <w:r w:rsidRPr="0055011E">
              <w:rPr>
                <w:sz w:val="20"/>
                <w:szCs w:val="20"/>
              </w:rPr>
              <w:t>“A single assembly, possessed of all the powers of government, would make arbitrary laws for their own interest, execute all laws arbitrarily for their own interest, and (decide) all controversies in their own favor.”</w:t>
            </w:r>
          </w:p>
          <w:p w:rsidR="0055011E" w:rsidRPr="0055011E" w:rsidRDefault="0055011E">
            <w:pPr>
              <w:rPr>
                <w:sz w:val="20"/>
                <w:szCs w:val="20"/>
              </w:rPr>
            </w:pPr>
            <w:r w:rsidRPr="0055011E">
              <w:rPr>
                <w:sz w:val="20"/>
                <w:szCs w:val="20"/>
              </w:rPr>
              <w:t>“Thoughts on Government” by John Adams, 1776</w:t>
            </w:r>
          </w:p>
        </w:tc>
        <w:tc>
          <w:tcPr>
            <w:tcW w:w="1890" w:type="dxa"/>
          </w:tcPr>
          <w:p w:rsidR="0055011E" w:rsidRPr="0055011E" w:rsidRDefault="0055011E">
            <w:pPr>
              <w:rPr>
                <w:sz w:val="18"/>
                <w:szCs w:val="18"/>
              </w:rPr>
            </w:pPr>
            <w:r w:rsidRPr="0055011E">
              <w:rPr>
                <w:sz w:val="18"/>
                <w:szCs w:val="18"/>
              </w:rPr>
              <w:t>What democratic ideal does Adams promote?</w:t>
            </w:r>
          </w:p>
        </w:tc>
        <w:tc>
          <w:tcPr>
            <w:tcW w:w="3701" w:type="dxa"/>
          </w:tcPr>
          <w:p w:rsidR="0055011E" w:rsidRDefault="0055011E"/>
        </w:tc>
      </w:tr>
    </w:tbl>
    <w:p w:rsidR="0055011E" w:rsidRDefault="0055011E">
      <w:bookmarkStart w:id="0" w:name="_GoBack"/>
      <w:bookmarkEnd w:id="0"/>
    </w:p>
    <w:sectPr w:rsidR="0055011E" w:rsidSect="00054F9E">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9AA"/>
    <w:rsid w:val="00054F9E"/>
    <w:rsid w:val="0028668E"/>
    <w:rsid w:val="002B29AA"/>
    <w:rsid w:val="00424B9A"/>
    <w:rsid w:val="004C0FC4"/>
    <w:rsid w:val="0055011E"/>
    <w:rsid w:val="00C03B95"/>
    <w:rsid w:val="00C07289"/>
    <w:rsid w:val="00DC4C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417C2C-2BB5-4B91-A012-AAD6CCFC6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B29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461</Words>
  <Characters>2629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Wake County Public Schools</Company>
  <LinksUpToDate>false</LinksUpToDate>
  <CharactersWithSpaces>3084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Davis</dc:creator>
  <cp:keywords/>
  <dc:description/>
  <cp:lastModifiedBy>Amy Davis</cp:lastModifiedBy>
  <cp:revision>2</cp:revision>
  <dcterms:created xsi:type="dcterms:W3CDTF">2017-11-29T20:39:00Z</dcterms:created>
  <dcterms:modified xsi:type="dcterms:W3CDTF">2017-11-29T20:39:00Z</dcterms:modified>
</cp:coreProperties>
</file>